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6453B7" w:rsidRPr="00EB5AE8" w:rsidRDefault="006453B7" w:rsidP="006453B7">
      <w:pPr>
        <w:jc w:val="center"/>
        <w:rPr>
          <w:rFonts w:ascii="Tahoma" w:hAnsi="Tahoma" w:cs="Tahoma"/>
          <w:color w:val="000000"/>
        </w:rPr>
      </w:pPr>
      <w:r w:rsidRPr="00EB5AE8">
        <w:rPr>
          <w:rFonts w:ascii="Tahoma" w:hAnsi="Tahoma" w:cs="Tahoma"/>
          <w:color w:val="000000"/>
        </w:rPr>
        <w:t>ТЕХНИЧЕСКОЕ ЗАДАНИЕ</w:t>
      </w:r>
    </w:p>
    <w:p w:rsidR="006453B7" w:rsidRPr="00EB5AE8" w:rsidRDefault="006453B7" w:rsidP="006453B7">
      <w:pPr>
        <w:jc w:val="center"/>
        <w:rPr>
          <w:rFonts w:ascii="Tahoma" w:hAnsi="Tahoma" w:cs="Tahoma"/>
          <w:color w:val="000000"/>
        </w:rPr>
      </w:pPr>
    </w:p>
    <w:p w:rsidR="006453B7" w:rsidRPr="00EB5AE8" w:rsidRDefault="006453B7" w:rsidP="006453B7">
      <w:pPr>
        <w:jc w:val="center"/>
        <w:rPr>
          <w:rFonts w:ascii="Tahoma" w:hAnsi="Tahoma" w:cs="Tahoma"/>
          <w:color w:val="000000"/>
        </w:rPr>
      </w:pPr>
    </w:p>
    <w:p w:rsidR="006453B7" w:rsidRPr="006453B7" w:rsidRDefault="006453B7" w:rsidP="006453B7">
      <w:pPr>
        <w:ind w:firstLine="567"/>
        <w:jc w:val="center"/>
        <w:rPr>
          <w:rFonts w:ascii="Tahoma" w:hAnsi="Tahoma" w:cs="Tahoma"/>
          <w:i/>
        </w:rPr>
      </w:pPr>
      <w:r w:rsidRPr="006453B7">
        <w:rPr>
          <w:rFonts w:ascii="Tahoma" w:hAnsi="Tahoma" w:cs="Tahoma"/>
          <w:color w:val="000000"/>
        </w:rPr>
        <w:t>«</w:t>
      </w:r>
      <w:r w:rsidRPr="006453B7">
        <w:rPr>
          <w:rFonts w:ascii="Tahoma" w:hAnsi="Tahoma" w:cs="Tahoma"/>
        </w:rPr>
        <w:t>Оказание услуг по приему, обработке (сортировке), перевозке (передаче), доставке (вручению) почтовых отправлений получателям</w:t>
      </w:r>
      <w:r w:rsidRPr="006453B7">
        <w:rPr>
          <w:rFonts w:ascii="Tahoma" w:hAnsi="Tahoma" w:cs="Tahoma"/>
          <w:i/>
        </w:rPr>
        <w:t xml:space="preserve"> </w:t>
      </w:r>
    </w:p>
    <w:p w:rsidR="006453B7" w:rsidRPr="006453B7" w:rsidRDefault="006453B7" w:rsidP="006453B7">
      <w:pPr>
        <w:ind w:firstLine="567"/>
        <w:jc w:val="center"/>
        <w:rPr>
          <w:rFonts w:ascii="Tahoma" w:hAnsi="Tahoma" w:cs="Tahoma"/>
        </w:rPr>
      </w:pPr>
      <w:r w:rsidRPr="006453B7">
        <w:rPr>
          <w:rFonts w:ascii="Tahoma" w:hAnsi="Tahoma" w:cs="Tahoma"/>
        </w:rPr>
        <w:t>для</w:t>
      </w:r>
      <w:r w:rsidRPr="006453B7">
        <w:rPr>
          <w:rFonts w:ascii="Tahoma" w:hAnsi="Tahoma" w:cs="Tahoma"/>
          <w:i/>
        </w:rPr>
        <w:t xml:space="preserve"> </w:t>
      </w:r>
      <w:r w:rsidRPr="006453B7">
        <w:rPr>
          <w:rFonts w:ascii="Tahoma" w:hAnsi="Tahoma" w:cs="Tahoma"/>
        </w:rPr>
        <w:t>нужд</w:t>
      </w:r>
      <w:r w:rsidRPr="006453B7">
        <w:rPr>
          <w:rFonts w:ascii="Tahoma" w:hAnsi="Tahoma" w:cs="Tahoma"/>
          <w:i/>
        </w:rPr>
        <w:t xml:space="preserve"> </w:t>
      </w:r>
      <w:r w:rsidRPr="006453B7">
        <w:rPr>
          <w:rFonts w:ascii="Tahoma" w:hAnsi="Tahoma" w:cs="Tahoma"/>
        </w:rPr>
        <w:t xml:space="preserve">АО «ЭнергосбыТ Плюс» </w:t>
      </w:r>
    </w:p>
    <w:p w:rsidR="006453B7" w:rsidRPr="005A2612" w:rsidRDefault="006453B7" w:rsidP="006453B7">
      <w:pPr>
        <w:jc w:val="center"/>
        <w:rPr>
          <w:rFonts w:ascii="Tahoma" w:hAnsi="Tahoma" w:cs="Tahoma"/>
          <w:color w:val="000000"/>
        </w:rPr>
      </w:pPr>
    </w:p>
    <w:p w:rsidR="006453B7" w:rsidRPr="005A2612" w:rsidRDefault="006453B7" w:rsidP="006453B7">
      <w:pPr>
        <w:jc w:val="center"/>
        <w:rPr>
          <w:rFonts w:ascii="Tahoma" w:hAnsi="Tahoma" w:cs="Tahoma"/>
          <w:color w:val="00000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6453B7" w:rsidP="00225A75">
      <w:pPr>
        <w:ind w:firstLine="567"/>
        <w:jc w:val="center"/>
        <w:rPr>
          <w:rFonts w:ascii="Tahoma" w:hAnsi="Tahoma" w:cs="Tahoma"/>
          <w:sz w:val="20"/>
          <w:szCs w:val="20"/>
        </w:rPr>
      </w:pPr>
    </w:p>
    <w:p w:rsidR="006453B7" w:rsidRDefault="0002365F" w:rsidP="006453B7">
      <w:pPr>
        <w:ind w:firstLine="567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4"/>
        </w:rPr>
        <w:t>Москва 2024</w:t>
      </w:r>
      <w:r w:rsidR="006453B7" w:rsidRPr="00EB5AE8">
        <w:rPr>
          <w:rFonts w:ascii="Tahoma" w:hAnsi="Tahoma" w:cs="Tahoma"/>
          <w:color w:val="000000"/>
          <w:sz w:val="20"/>
          <w:szCs w:val="24"/>
        </w:rPr>
        <w:br w:type="page"/>
      </w:r>
    </w:p>
    <w:p w:rsidR="006453B7" w:rsidRPr="00EB5AE8" w:rsidRDefault="006453B7" w:rsidP="006453B7">
      <w:pPr>
        <w:jc w:val="center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lastRenderedPageBreak/>
        <w:t>СОДЕРЖАНИЕ</w:t>
      </w:r>
    </w:p>
    <w:p w:rsidR="006453B7" w:rsidRPr="00EB5AE8" w:rsidRDefault="006453B7" w:rsidP="006453B7">
      <w:pPr>
        <w:jc w:val="center"/>
        <w:rPr>
          <w:rFonts w:ascii="Tahoma" w:hAnsi="Tahoma" w:cs="Tahoma"/>
          <w:color w:val="000000"/>
          <w:sz w:val="20"/>
          <w:szCs w:val="24"/>
        </w:rPr>
      </w:pPr>
    </w:p>
    <w:p w:rsidR="006453B7" w:rsidRPr="00EB5AE8" w:rsidRDefault="006453B7" w:rsidP="006453B7">
      <w:pPr>
        <w:spacing w:after="0" w:line="240" w:lineRule="auto"/>
        <w:rPr>
          <w:rFonts w:ascii="Tahoma" w:hAnsi="Tahoma" w:cs="Tahoma"/>
          <w:color w:val="000000"/>
          <w:sz w:val="20"/>
          <w:szCs w:val="24"/>
        </w:rPr>
      </w:pPr>
    </w:p>
    <w:p w:rsidR="006453B7" w:rsidRDefault="006453B7" w:rsidP="006453B7">
      <w:pPr>
        <w:spacing w:after="0" w:line="240" w:lineRule="auto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t xml:space="preserve">РАЗДЕЛ 1. </w:t>
      </w:r>
      <w:r>
        <w:rPr>
          <w:rFonts w:ascii="Tahoma" w:hAnsi="Tahoma" w:cs="Tahoma"/>
          <w:color w:val="000000"/>
          <w:sz w:val="20"/>
          <w:szCs w:val="24"/>
        </w:rPr>
        <w:t>Общие требования</w:t>
      </w:r>
    </w:p>
    <w:p w:rsidR="006453B7" w:rsidRDefault="006453B7" w:rsidP="00710DCB">
      <w:pPr>
        <w:spacing w:after="0" w:line="240" w:lineRule="auto"/>
        <w:ind w:firstLine="851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>Подраздел 1.1 Наименование услуги</w:t>
      </w:r>
    </w:p>
    <w:p w:rsidR="006453B7" w:rsidRDefault="006453B7" w:rsidP="00710DCB">
      <w:pPr>
        <w:spacing w:after="0" w:line="240" w:lineRule="auto"/>
        <w:ind w:firstLine="851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>Подраздел 1.2 Место оказания услуги</w:t>
      </w:r>
    </w:p>
    <w:p w:rsidR="006453B7" w:rsidRDefault="006453B7" w:rsidP="00710DCB">
      <w:pPr>
        <w:spacing w:after="0" w:line="240" w:lineRule="auto"/>
        <w:ind w:firstLine="851"/>
        <w:rPr>
          <w:rFonts w:ascii="Tahoma" w:hAnsi="Tahoma" w:cs="Tahoma"/>
          <w:color w:val="000000"/>
          <w:sz w:val="20"/>
          <w:szCs w:val="24"/>
        </w:rPr>
      </w:pPr>
      <w:r>
        <w:rPr>
          <w:rFonts w:ascii="Tahoma" w:hAnsi="Tahoma" w:cs="Tahoma"/>
          <w:color w:val="000000"/>
          <w:sz w:val="20"/>
          <w:szCs w:val="24"/>
        </w:rPr>
        <w:t xml:space="preserve">Подраздел 1.3 Сроки </w:t>
      </w:r>
      <w:r w:rsidR="00710DCB">
        <w:rPr>
          <w:rFonts w:ascii="Tahoma" w:hAnsi="Tahoma" w:cs="Tahoma"/>
          <w:color w:val="000000"/>
          <w:sz w:val="20"/>
          <w:szCs w:val="24"/>
        </w:rPr>
        <w:t xml:space="preserve">(периоды) </w:t>
      </w:r>
      <w:r>
        <w:rPr>
          <w:rFonts w:ascii="Tahoma" w:hAnsi="Tahoma" w:cs="Tahoma"/>
          <w:color w:val="000000"/>
          <w:sz w:val="20"/>
          <w:szCs w:val="24"/>
        </w:rPr>
        <w:t>оказания услуги</w:t>
      </w:r>
    </w:p>
    <w:p w:rsidR="00710DCB" w:rsidRDefault="00710DCB" w:rsidP="00710DCB">
      <w:pPr>
        <w:spacing w:after="0" w:line="240" w:lineRule="auto"/>
        <w:ind w:firstLine="85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Подраздел 1.4 Вид, перечень и объем оказываемых услуг</w:t>
      </w:r>
    </w:p>
    <w:p w:rsidR="006453B7" w:rsidRPr="00FC3134" w:rsidRDefault="006453B7" w:rsidP="00710DCB">
      <w:pPr>
        <w:spacing w:after="0" w:line="240" w:lineRule="auto"/>
        <w:rPr>
          <w:rFonts w:ascii="Tahoma" w:hAnsi="Tahoma" w:cs="Tahoma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t xml:space="preserve">РАЗДЕЛ </w:t>
      </w:r>
      <w:r>
        <w:rPr>
          <w:rFonts w:ascii="Tahoma" w:hAnsi="Tahoma" w:cs="Tahoma"/>
          <w:color w:val="000000"/>
          <w:sz w:val="20"/>
          <w:szCs w:val="24"/>
        </w:rPr>
        <w:t>2</w:t>
      </w:r>
      <w:r w:rsidRPr="00EB5AE8">
        <w:rPr>
          <w:rFonts w:ascii="Tahoma" w:hAnsi="Tahoma" w:cs="Tahoma"/>
          <w:color w:val="000000"/>
          <w:sz w:val="20"/>
          <w:szCs w:val="24"/>
        </w:rPr>
        <w:t>.</w:t>
      </w:r>
      <w:r>
        <w:rPr>
          <w:rFonts w:ascii="Tahoma" w:hAnsi="Tahoma" w:cs="Tahoma"/>
          <w:color w:val="000000"/>
          <w:sz w:val="20"/>
          <w:szCs w:val="24"/>
        </w:rPr>
        <w:t xml:space="preserve"> </w:t>
      </w:r>
      <w:r w:rsidR="00CC5494">
        <w:rPr>
          <w:rFonts w:ascii="Tahoma" w:hAnsi="Tahoma" w:cs="Tahoma"/>
          <w:sz w:val="20"/>
          <w:szCs w:val="24"/>
        </w:rPr>
        <w:t>Требования</w:t>
      </w:r>
      <w:r w:rsidRPr="00FC3134">
        <w:rPr>
          <w:rFonts w:ascii="Tahoma" w:hAnsi="Tahoma" w:cs="Tahoma"/>
          <w:sz w:val="20"/>
          <w:szCs w:val="24"/>
        </w:rPr>
        <w:t xml:space="preserve"> к оказанию услуги  </w:t>
      </w:r>
    </w:p>
    <w:p w:rsidR="00CC5494" w:rsidRPr="00E6005A" w:rsidRDefault="006453B7" w:rsidP="00CC5494">
      <w:pPr>
        <w:spacing w:after="0" w:line="240" w:lineRule="auto"/>
        <w:ind w:firstLine="851"/>
        <w:rPr>
          <w:rFonts w:ascii="Tahoma" w:hAnsi="Tahoma" w:cs="Tahoma"/>
          <w:sz w:val="20"/>
          <w:szCs w:val="20"/>
        </w:rPr>
      </w:pPr>
      <w:r w:rsidRPr="00FC3134">
        <w:rPr>
          <w:rFonts w:ascii="Tahoma" w:hAnsi="Tahoma" w:cs="Tahoma"/>
          <w:sz w:val="20"/>
          <w:szCs w:val="24"/>
        </w:rPr>
        <w:t xml:space="preserve">Подраздел 2.1 </w:t>
      </w:r>
      <w:r w:rsidR="00CC5494" w:rsidRPr="00E6005A">
        <w:rPr>
          <w:rFonts w:ascii="Tahoma" w:hAnsi="Tahoma" w:cs="Tahoma"/>
          <w:sz w:val="20"/>
          <w:szCs w:val="20"/>
        </w:rPr>
        <w:t>Требования к порядку оказания услуги</w:t>
      </w:r>
    </w:p>
    <w:p w:rsidR="00CC5494" w:rsidRDefault="006453B7" w:rsidP="00CC5494">
      <w:pPr>
        <w:spacing w:after="0" w:line="240" w:lineRule="auto"/>
        <w:ind w:firstLine="851"/>
        <w:rPr>
          <w:rFonts w:ascii="Tahoma" w:eastAsia="Times New Roman" w:hAnsi="Tahoma" w:cs="Tahoma"/>
          <w:sz w:val="20"/>
          <w:szCs w:val="20"/>
          <w:lang w:eastAsia="ru-RU"/>
        </w:rPr>
      </w:pPr>
      <w:r w:rsidRPr="00FC3134">
        <w:rPr>
          <w:rFonts w:ascii="Tahoma" w:hAnsi="Tahoma" w:cs="Tahoma"/>
          <w:sz w:val="20"/>
          <w:szCs w:val="24"/>
        </w:rPr>
        <w:t xml:space="preserve">Подраздел 2.2 </w:t>
      </w:r>
      <w:r w:rsidR="00CC5494" w:rsidRPr="00E6005A">
        <w:rPr>
          <w:rFonts w:ascii="Tahoma" w:eastAsia="Times New Roman" w:hAnsi="Tahoma" w:cs="Tahoma"/>
          <w:sz w:val="20"/>
          <w:szCs w:val="20"/>
          <w:lang w:eastAsia="ru-RU"/>
        </w:rPr>
        <w:t>Требования к качеству и безопасности оказания услуги</w:t>
      </w:r>
    </w:p>
    <w:p w:rsidR="00CC5494" w:rsidRPr="00E6005A" w:rsidRDefault="00CC5494" w:rsidP="00CC5494">
      <w:pPr>
        <w:shd w:val="clear" w:color="auto" w:fill="FFFFFF"/>
        <w:spacing w:after="0" w:line="240" w:lineRule="auto"/>
        <w:ind w:left="851"/>
        <w:jc w:val="both"/>
        <w:outlineLvl w:val="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Подраздел 2.3 </w:t>
      </w:r>
      <w:r w:rsidRPr="00E6005A">
        <w:rPr>
          <w:rFonts w:ascii="Tahoma" w:hAnsi="Tahoma" w:cs="Tahoma"/>
          <w:sz w:val="20"/>
          <w:szCs w:val="20"/>
        </w:rPr>
        <w:t xml:space="preserve">Требования к результатам услуги. Порядок сдачи и приемки результатов </w:t>
      </w:r>
      <w:r>
        <w:rPr>
          <w:rFonts w:ascii="Tahoma" w:hAnsi="Tahoma" w:cs="Tahoma"/>
          <w:sz w:val="20"/>
          <w:szCs w:val="20"/>
        </w:rPr>
        <w:t xml:space="preserve">  </w:t>
      </w:r>
      <w:r w:rsidRPr="00E6005A">
        <w:rPr>
          <w:rFonts w:ascii="Tahoma" w:hAnsi="Tahoma" w:cs="Tahoma"/>
          <w:sz w:val="20"/>
          <w:szCs w:val="20"/>
        </w:rPr>
        <w:t>услуги</w:t>
      </w:r>
    </w:p>
    <w:p w:rsidR="00CC5494" w:rsidRDefault="00CC5494" w:rsidP="00CC5494">
      <w:pPr>
        <w:tabs>
          <w:tab w:val="left" w:pos="709"/>
        </w:tabs>
        <w:snapToGrid w:val="0"/>
        <w:spacing w:after="0" w:line="240" w:lineRule="auto"/>
        <w:ind w:firstLine="85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Подраздел 2.4 </w:t>
      </w:r>
      <w:r w:rsidRPr="00E6005A">
        <w:rPr>
          <w:rFonts w:ascii="Tahoma" w:hAnsi="Tahoma" w:cs="Tahoma"/>
          <w:sz w:val="20"/>
          <w:szCs w:val="20"/>
        </w:rPr>
        <w:t>Требования к гарантийному сроку услуги и (или) объему предоставления гарантий их качества</w:t>
      </w:r>
    </w:p>
    <w:p w:rsidR="00CC5494" w:rsidRPr="00CC5494" w:rsidRDefault="00CC5494" w:rsidP="00CC549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>РАЗДЕЛ</w:t>
      </w:r>
      <w:r w:rsidRPr="00CC5494">
        <w:rPr>
          <w:rFonts w:ascii="Tahoma" w:hAnsi="Tahoma" w:cs="Tahoma"/>
          <w:color w:val="000000"/>
          <w:sz w:val="20"/>
        </w:rPr>
        <w:t xml:space="preserve"> 3</w:t>
      </w:r>
      <w:r>
        <w:rPr>
          <w:rFonts w:ascii="Tahoma" w:hAnsi="Tahoma" w:cs="Tahoma"/>
          <w:color w:val="000000"/>
          <w:sz w:val="20"/>
        </w:rPr>
        <w:t>.</w:t>
      </w:r>
      <w:r w:rsidRPr="00CC5494">
        <w:rPr>
          <w:rFonts w:ascii="Tahoma" w:hAnsi="Tahoma" w:cs="Tahoma"/>
          <w:color w:val="000000"/>
          <w:sz w:val="20"/>
        </w:rPr>
        <w:t xml:space="preserve"> </w:t>
      </w:r>
      <w:r w:rsidRPr="00CC5494">
        <w:rPr>
          <w:rFonts w:ascii="Tahoma" w:hAnsi="Tahoma" w:cs="Tahoma"/>
          <w:sz w:val="20"/>
          <w:szCs w:val="20"/>
        </w:rPr>
        <w:t>Форма, сроки и порядок расчетов</w:t>
      </w:r>
    </w:p>
    <w:p w:rsidR="006453B7" w:rsidRPr="00FC3134" w:rsidRDefault="006453B7" w:rsidP="006453B7">
      <w:pPr>
        <w:spacing w:after="0" w:line="240" w:lineRule="auto"/>
        <w:ind w:left="851"/>
        <w:rPr>
          <w:rFonts w:ascii="Tahoma" w:hAnsi="Tahoma" w:cs="Tahoma"/>
          <w:sz w:val="20"/>
          <w:szCs w:val="24"/>
        </w:rPr>
      </w:pPr>
    </w:p>
    <w:p w:rsidR="006453B7" w:rsidRDefault="006453B7" w:rsidP="006453B7">
      <w:pPr>
        <w:ind w:firstLine="567"/>
        <w:jc w:val="center"/>
        <w:rPr>
          <w:rFonts w:ascii="Tahoma" w:hAnsi="Tahoma" w:cs="Tahoma"/>
          <w:sz w:val="20"/>
          <w:szCs w:val="20"/>
        </w:rPr>
      </w:pPr>
      <w:r w:rsidRPr="00EB5AE8">
        <w:rPr>
          <w:rFonts w:ascii="Tahoma" w:hAnsi="Tahoma" w:cs="Tahoma"/>
          <w:i/>
          <w:color w:val="000000"/>
          <w:sz w:val="20"/>
          <w:szCs w:val="24"/>
        </w:rPr>
        <w:br w:type="page"/>
      </w:r>
    </w:p>
    <w:p w:rsidR="006453B7" w:rsidRPr="00EB5AE8" w:rsidRDefault="006453B7" w:rsidP="006453B7">
      <w:pPr>
        <w:jc w:val="center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lastRenderedPageBreak/>
        <w:t xml:space="preserve">РАЗДЕЛ 1. </w:t>
      </w:r>
      <w:r>
        <w:rPr>
          <w:rFonts w:ascii="Tahoma" w:hAnsi="Tahoma" w:cs="Tahoma"/>
          <w:color w:val="000000"/>
          <w:sz w:val="20"/>
          <w:szCs w:val="24"/>
        </w:rPr>
        <w:t>Общие требования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502"/>
        <w:gridCol w:w="2192"/>
        <w:gridCol w:w="2976"/>
      </w:tblGrid>
      <w:tr w:rsidR="00710DCB" w:rsidRPr="00E6005A" w:rsidTr="00CC5494">
        <w:trPr>
          <w:trHeight w:val="200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CB" w:rsidRDefault="00710DCB" w:rsidP="00710DCB">
            <w:pPr>
              <w:jc w:val="center"/>
              <w:rPr>
                <w:rFonts w:ascii="Tahoma" w:hAnsi="Tahoma" w:cs="Tahoma"/>
                <w:color w:val="000000"/>
                <w:sz w:val="20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4"/>
              </w:rPr>
              <w:t>Подраздел 1.1 Наименование услуги</w:t>
            </w:r>
          </w:p>
          <w:p w:rsidR="00710DCB" w:rsidRPr="00E6005A" w:rsidRDefault="00710D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0DCB" w:rsidRPr="00E6005A" w:rsidTr="00CC5494">
        <w:trPr>
          <w:trHeight w:val="532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DCB" w:rsidRPr="00E6005A" w:rsidRDefault="00710DCB" w:rsidP="00710DC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005A">
              <w:rPr>
                <w:rFonts w:ascii="Tahoma" w:hAnsi="Tahoma" w:cs="Tahoma"/>
                <w:sz w:val="20"/>
                <w:szCs w:val="20"/>
              </w:rPr>
              <w:t>Оказание услуг по приему, обработке (сортировке), перевозке (передаче), доставке (вручению) почтовых отправлений получателям</w:t>
            </w:r>
            <w:r w:rsidRPr="00E6005A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</w:tc>
      </w:tr>
      <w:tr w:rsidR="00710DCB" w:rsidRPr="00E6005A" w:rsidTr="00CC5494">
        <w:trPr>
          <w:trHeight w:val="25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CB" w:rsidRDefault="00710DCB" w:rsidP="00157EB4">
            <w:pPr>
              <w:jc w:val="center"/>
              <w:rPr>
                <w:rFonts w:ascii="Tahoma" w:hAnsi="Tahoma" w:cs="Tahoma"/>
                <w:color w:val="000000"/>
                <w:sz w:val="20"/>
                <w:szCs w:val="24"/>
              </w:rPr>
            </w:pPr>
            <w:r>
              <w:rPr>
                <w:rFonts w:ascii="Tahoma" w:hAnsi="Tahoma" w:cs="Tahoma"/>
                <w:color w:val="000000"/>
                <w:sz w:val="20"/>
                <w:szCs w:val="24"/>
              </w:rPr>
              <w:t>Подраздел 1.2 Место оказания услуги</w:t>
            </w:r>
          </w:p>
          <w:p w:rsidR="00157EB4" w:rsidRPr="00E6005A" w:rsidRDefault="00157EB4" w:rsidP="00157E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10DCB" w:rsidRPr="00E6005A" w:rsidTr="00CC5494">
        <w:trPr>
          <w:trHeight w:val="359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CB" w:rsidRPr="00E6005A" w:rsidRDefault="00710DCB" w:rsidP="003B35E5">
            <w:pP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Отправка корреспонденции по договору осуществляется по следующим направлениям:</w:t>
            </w:r>
          </w:p>
        </w:tc>
      </w:tr>
      <w:tr w:rsidR="00710DCB" w:rsidRPr="00E6005A" w:rsidTr="00CC5494">
        <w:trPr>
          <w:trHeight w:val="137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E6005A" w:rsidRDefault="00710DCB" w:rsidP="00CC57A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4780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Город отправления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E6005A" w:rsidRDefault="00710DCB" w:rsidP="00CC57A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6005A">
              <w:rPr>
                <w:rFonts w:ascii="Tahoma" w:hAnsi="Tahoma" w:cs="Tahoma"/>
                <w:color w:val="000000"/>
                <w:sz w:val="20"/>
                <w:szCs w:val="20"/>
              </w:rPr>
              <w:t>Город получения</w:t>
            </w:r>
          </w:p>
        </w:tc>
      </w:tr>
      <w:tr w:rsidR="00710DCB" w:rsidRPr="00E6005A" w:rsidTr="00CC5494">
        <w:trPr>
          <w:trHeight w:val="137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Кировская обл., г. Киров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Кировская обл., г. Киров</w:t>
            </w:r>
          </w:p>
        </w:tc>
      </w:tr>
      <w:tr w:rsidR="00710DCB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Оренбургская обл., г. Оренбург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Оренбургская обл., г. Оренбург</w:t>
            </w:r>
          </w:p>
        </w:tc>
      </w:tr>
      <w:tr w:rsidR="00710DCB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Саратовская обл., г. Саратов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Саратовская обл., г. Саратов</w:t>
            </w:r>
          </w:p>
        </w:tc>
      </w:tr>
      <w:tr w:rsidR="00710DCB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Удмуртская Республика, г. Ижевск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Удмуртская Республика, г. Ижевск</w:t>
            </w:r>
          </w:p>
        </w:tc>
      </w:tr>
      <w:tr w:rsidR="00710DCB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Екатеринбург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Екатеринбург</w:t>
            </w:r>
          </w:p>
        </w:tc>
      </w:tr>
      <w:tr w:rsidR="00710DCB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Ирбит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CB" w:rsidRPr="009A79C2" w:rsidRDefault="00710DCB" w:rsidP="00CC57AC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Ирбит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Артемовский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Артемовский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Свердловская обл., г. </w:t>
            </w:r>
            <w:r>
              <w:rPr>
                <w:rFonts w:ascii="Tahoma" w:hAnsi="Tahoma" w:cs="Tahoma"/>
                <w:color w:val="000000"/>
                <w:sz w:val="16"/>
                <w:szCs w:val="20"/>
              </w:rPr>
              <w:t>Ревда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 xml:space="preserve">Свердловская обл., г. </w:t>
            </w:r>
            <w:r>
              <w:rPr>
                <w:rFonts w:ascii="Tahoma" w:hAnsi="Tahoma" w:cs="Tahoma"/>
                <w:color w:val="000000"/>
                <w:sz w:val="16"/>
                <w:szCs w:val="20"/>
              </w:rPr>
              <w:t>Ревда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Верхотурье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Верхотурье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Красноуральск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Красноуральск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4A35EF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Нижние Серги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4A35EF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Нижние Серги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4A35EF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п.г.т. Арти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4A35EF"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п.г.т. Арти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Первоуральск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Первоуральск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4A35EF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Полевской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Полевской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Каменск-Уральский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061C56" w:rsidRDefault="00061C56" w:rsidP="00061C56">
            <w:pPr>
              <w:rPr>
                <w:rFonts w:ascii="Tahoma" w:hAnsi="Tahoma" w:cs="Tahoma"/>
                <w:b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Каменск-Уральский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п. Шаля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п. Шаля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Березовский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Березовский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Верхняя Пышма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Верхняя Пышма</w:t>
            </w:r>
          </w:p>
        </w:tc>
      </w:tr>
      <w:tr w:rsidR="00061C56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Среднеуральск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Среднеуральск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Арамиль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Арамиль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Сысерть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Сысерть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п.г.т. Белоярский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п.г.т. Белоярский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Дегтярск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Дегтярск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Невьянск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Невьянск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Верхняя Салда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Верхняя Салда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Нижняя Салда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Нижняя Салда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Кировоград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Кировоград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Нижний Тагил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Нижний Тагил</w:t>
            </w:r>
          </w:p>
        </w:tc>
      </w:tr>
      <w:tr w:rsidR="00B67BD0" w:rsidRPr="00E6005A" w:rsidTr="00B67BD0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Default="00B67BD0" w:rsidP="00B67BD0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Красноуфимск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7BD0" w:rsidRPr="00B67BD0" w:rsidRDefault="00B67BD0" w:rsidP="00061C56">
            <w:pPr>
              <w:rPr>
                <w:rFonts w:ascii="Tahoma" w:hAnsi="Tahoma" w:cs="Tahoma"/>
                <w:b/>
                <w:color w:val="000000"/>
                <w:sz w:val="16"/>
                <w:szCs w:val="20"/>
              </w:rPr>
            </w:pPr>
            <w:r>
              <w:rPr>
                <w:rFonts w:ascii="Tahoma" w:hAnsi="Tahoma" w:cs="Tahoma"/>
                <w:color w:val="000000"/>
                <w:sz w:val="16"/>
                <w:szCs w:val="20"/>
              </w:rPr>
              <w:t>Свердловская обл., г. Красноуфимск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Нижний Новгород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Нижний Новгород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Нижний Новгород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Дзержинск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Нижний Новгород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Кстово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Дзержинск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9A79C2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9A79C2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Дзержинск</w:t>
            </w:r>
          </w:p>
        </w:tc>
      </w:tr>
      <w:tr w:rsidR="00061C56" w:rsidRPr="00E6005A" w:rsidTr="00CC5494">
        <w:trPr>
          <w:trHeight w:val="241"/>
        </w:trPr>
        <w:tc>
          <w:tcPr>
            <w:tcW w:w="5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Дзержинск</w:t>
            </w:r>
          </w:p>
        </w:tc>
        <w:tc>
          <w:tcPr>
            <w:tcW w:w="5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C56" w:rsidRPr="00061C56" w:rsidRDefault="00061C56" w:rsidP="00061C56">
            <w:pPr>
              <w:rPr>
                <w:rFonts w:ascii="Tahoma" w:hAnsi="Tahoma" w:cs="Tahoma"/>
                <w:color w:val="000000"/>
                <w:sz w:val="16"/>
                <w:szCs w:val="20"/>
              </w:rPr>
            </w:pPr>
            <w:r w:rsidRPr="00061C56">
              <w:rPr>
                <w:rFonts w:ascii="Tahoma" w:hAnsi="Tahoma" w:cs="Tahoma"/>
                <w:color w:val="000000"/>
                <w:sz w:val="16"/>
                <w:szCs w:val="20"/>
              </w:rPr>
              <w:t>Нижегородская обл., г. Кстово</w:t>
            </w:r>
          </w:p>
        </w:tc>
      </w:tr>
      <w:tr w:rsidR="00061C56" w:rsidRPr="00E6005A" w:rsidTr="00CC5494">
        <w:trPr>
          <w:trHeight w:val="23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56" w:rsidRDefault="00061C56" w:rsidP="00061C56">
            <w:pPr>
              <w:jc w:val="center"/>
              <w:rPr>
                <w:rFonts w:ascii="Tahoma" w:hAnsi="Tahoma" w:cs="Tahoma"/>
                <w:color w:val="000000"/>
                <w:sz w:val="20"/>
                <w:szCs w:val="24"/>
              </w:rPr>
            </w:pPr>
            <w:r w:rsidRPr="00171F0D">
              <w:rPr>
                <w:rFonts w:ascii="Tahoma" w:hAnsi="Tahoma" w:cs="Tahoma"/>
                <w:color w:val="000000"/>
                <w:sz w:val="20"/>
                <w:szCs w:val="24"/>
              </w:rPr>
              <w:t>Подраздел 1.3 Сроки (периоды) оказания услуги</w:t>
            </w:r>
          </w:p>
          <w:p w:rsidR="00061C56" w:rsidRDefault="00061C56" w:rsidP="00061C56">
            <w:pPr>
              <w:jc w:val="center"/>
            </w:pPr>
          </w:p>
        </w:tc>
      </w:tr>
      <w:tr w:rsidR="00061C56" w:rsidRPr="00E6005A" w:rsidTr="00CC5494">
        <w:trPr>
          <w:trHeight w:val="23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2365F" w:rsidP="00061C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01.07.2024</w:t>
            </w:r>
          </w:p>
          <w:p w:rsidR="00061C56" w:rsidRDefault="001E5A47" w:rsidP="00061C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30.06</w:t>
            </w:r>
            <w:r w:rsidR="000236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.2025</w:t>
            </w:r>
          </w:p>
        </w:tc>
      </w:tr>
      <w:tr w:rsidR="00061C56" w:rsidRPr="00E6005A" w:rsidTr="00CC5494">
        <w:trPr>
          <w:trHeight w:val="227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Подраздел 1.4 Вид, перечень и объем оказываемых услуг</w:t>
            </w:r>
          </w:p>
          <w:p w:rsidR="00061C56" w:rsidRDefault="00061C56" w:rsidP="00061C5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061C56" w:rsidRPr="00E6005A" w:rsidTr="00CC5494">
        <w:trPr>
          <w:trHeight w:val="62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Default="00061C56" w:rsidP="00061C5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3B35E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Перечень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видов почтовых отправлений, подлежащих доставке:</w:t>
            </w:r>
          </w:p>
          <w:p w:rsidR="00061C56" w:rsidRDefault="00061C56" w:rsidP="00061C56">
            <w:pPr>
              <w:pStyle w:val="a4"/>
              <w:numPr>
                <w:ilvl w:val="0"/>
                <w:numId w:val="12"/>
              </w:numPr>
              <w:tabs>
                <w:tab w:val="left" w:pos="614"/>
              </w:tabs>
              <w:spacing w:line="276" w:lineRule="auto"/>
              <w:ind w:left="0" w:firstLine="33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773279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>Простое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отправление доставляется по адресу, указанному на конверте, непосредственно в почтовый ящик получателя. </w:t>
            </w:r>
          </w:p>
          <w:p w:rsidR="00061C56" w:rsidRDefault="00061C56" w:rsidP="00061C56">
            <w:pPr>
              <w:pStyle w:val="a4"/>
              <w:numPr>
                <w:ilvl w:val="0"/>
                <w:numId w:val="12"/>
              </w:numPr>
              <w:tabs>
                <w:tab w:val="left" w:pos="614"/>
              </w:tabs>
              <w:spacing w:line="276" w:lineRule="auto"/>
              <w:ind w:left="0" w:firstLine="33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773279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>Заказное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отправление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подлежит 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дополнительной регистраци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и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в информационной системе Исполнителя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. Такое отправление вруча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е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тся лично адресату или лицу, которое является его законным представителем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lastRenderedPageBreak/>
              <w:t xml:space="preserve">Заказное отправление 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имеет индивидуальный трек-номер, позволяющий отследить его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доставку в информационной системе Исполнителя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.</w:t>
            </w:r>
          </w:p>
          <w:p w:rsidR="00061C56" w:rsidRDefault="00061C56" w:rsidP="00061C56">
            <w:pPr>
              <w:pStyle w:val="a4"/>
              <w:numPr>
                <w:ilvl w:val="0"/>
                <w:numId w:val="12"/>
              </w:numPr>
              <w:tabs>
                <w:tab w:val="left" w:pos="614"/>
              </w:tabs>
              <w:spacing w:line="276" w:lineRule="auto"/>
              <w:ind w:left="0" w:firstLine="33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773279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>Заказное с уведомлением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– это Заказное отправление с дополнительной услугой об уведомлении о вручении. Такие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отправления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вручаются лично адресату или лицу, которое является его законным представителем. Бланк уведомления о вручении содержит информацию о том, кем, кому и когда было доставлено почтовое отправление, а также подпись получателя.</w:t>
            </w:r>
          </w:p>
          <w:p w:rsidR="00061C56" w:rsidRPr="00773279" w:rsidRDefault="00061C56" w:rsidP="00061C56">
            <w:pPr>
              <w:pStyle w:val="a4"/>
              <w:numPr>
                <w:ilvl w:val="0"/>
                <w:numId w:val="12"/>
              </w:numPr>
              <w:tabs>
                <w:tab w:val="left" w:pos="614"/>
              </w:tabs>
              <w:spacing w:line="276" w:lineRule="auto"/>
              <w:ind w:left="0" w:firstLine="331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 w:rsidRPr="00773279">
              <w:rPr>
                <w:rFonts w:ascii="Tahoma" w:eastAsia="Times New Roman" w:hAnsi="Tahoma" w:cs="Tahoma"/>
                <w:i/>
                <w:sz w:val="20"/>
                <w:szCs w:val="18"/>
                <w:lang w:eastAsia="ru-RU"/>
              </w:rPr>
              <w:t>Ценное с описью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– это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заказное отправление, содержащее реестр с 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описан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ием вложений.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Получатель принимает поименованные 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вложения</w:t>
            </w:r>
            <w:r w:rsidRPr="00773279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 xml:space="preserve"> под расписку и проверяет содержание. </w:t>
            </w:r>
          </w:p>
          <w:p w:rsidR="00061C56" w:rsidRPr="00773279" w:rsidRDefault="00061C56" w:rsidP="00061C56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П</w:t>
            </w:r>
            <w:r w:rsidRPr="003B35E5"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ланируемый объем оказываемы</w:t>
            </w:r>
            <w:r>
              <w:rPr>
                <w:rFonts w:ascii="Tahoma" w:eastAsia="Times New Roman" w:hAnsi="Tahoma" w:cs="Tahoma"/>
                <w:sz w:val="20"/>
                <w:szCs w:val="18"/>
                <w:lang w:eastAsia="ru-RU"/>
              </w:rPr>
              <w:t>х услуг по договору составляет: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Вес, гр.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Простое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Заказное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Заказное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с уведомлением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1-100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679 434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79 925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12 093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101-120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121-140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141-160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161-180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181-200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201-220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221-240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241-260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261-280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281-300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301-320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321-340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341-360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361-380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381-400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401-420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421-440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441-460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461-480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481-500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501-520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521-540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541-560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561-580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581-600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601-620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621-640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641-660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661-680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681-700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701-720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721-740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6304D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741-760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761-780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781-800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801-820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821-840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841-860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861-880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881-900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901-920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921-940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941-960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961-980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6510E" w:rsidRPr="00E6005A" w:rsidTr="0066510E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981-1000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0E" w:rsidRDefault="0066510E" w:rsidP="0066510E">
            <w:pPr>
              <w:jc w:val="center"/>
            </w:pPr>
            <w:r w:rsidRPr="003F130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510E" w:rsidRDefault="0066510E" w:rsidP="0066510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61C56" w:rsidRPr="00E6005A" w:rsidTr="00CC5494">
        <w:trPr>
          <w:trHeight w:val="1613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1C56" w:rsidRPr="00E6005A" w:rsidRDefault="00061C56" w:rsidP="00061C56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Фактический объем оказания услуг будет определяться с учётом заявленной потребности Заказчика.</w:t>
            </w:r>
          </w:p>
          <w:p w:rsidR="00061C56" w:rsidRDefault="00061C56" w:rsidP="00061C56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E60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 исполнении договора Заказчик в одностороннем порядке имеет право изменить планируемый объём одной услуги, заменив его на объем другой услуги, при этом фактическая с</w:t>
            </w:r>
            <w:r w:rsidRPr="00E6005A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тоимость всех услуг не должна превышать цену договора.</w:t>
            </w:r>
          </w:p>
          <w:p w:rsidR="00061C56" w:rsidRDefault="00061C56" w:rsidP="00061C56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В стоимость тарифа могут быть включены услуги приезда курьера по адресу местонахождения Заказчика для приема отправл</w:t>
            </w:r>
            <w:r w:rsidR="001E5A47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ений. Ориентировочный объем – </w:t>
            </w:r>
            <w:r w:rsidR="005E186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880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выездов</w:t>
            </w:r>
            <w:r w:rsidR="003B79C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,</w:t>
            </w: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по адресам, указанным в таблице подраздела 2.1.</w:t>
            </w:r>
          </w:p>
          <w:p w:rsidR="00061C56" w:rsidRDefault="00061C56" w:rsidP="00061C56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Прием отправлений в офисе Исполнителя, сортировка отправлений, доставка возвратного уведомления, а также возврат неврученных отправлений включены стоимость тарифа.</w:t>
            </w:r>
          </w:p>
          <w:p w:rsidR="00061C56" w:rsidRPr="00F039B8" w:rsidRDefault="00061C56" w:rsidP="00061C56">
            <w:p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C66C72" w:rsidRDefault="00C66C72" w:rsidP="00157EB4">
      <w:pPr>
        <w:jc w:val="center"/>
        <w:rPr>
          <w:rFonts w:ascii="Tahoma" w:hAnsi="Tahoma" w:cs="Tahoma"/>
          <w:color w:val="000000"/>
          <w:sz w:val="20"/>
          <w:szCs w:val="24"/>
        </w:rPr>
      </w:pPr>
    </w:p>
    <w:p w:rsidR="00157EB4" w:rsidRPr="00EB5AE8" w:rsidRDefault="00157EB4" w:rsidP="00157EB4">
      <w:pPr>
        <w:jc w:val="center"/>
        <w:rPr>
          <w:rFonts w:ascii="Tahoma" w:hAnsi="Tahoma" w:cs="Tahoma"/>
          <w:color w:val="000000"/>
          <w:sz w:val="20"/>
          <w:szCs w:val="24"/>
        </w:rPr>
      </w:pPr>
      <w:r w:rsidRPr="00EB5AE8">
        <w:rPr>
          <w:rFonts w:ascii="Tahoma" w:hAnsi="Tahoma" w:cs="Tahoma"/>
          <w:color w:val="000000"/>
          <w:sz w:val="20"/>
          <w:szCs w:val="24"/>
        </w:rPr>
        <w:t xml:space="preserve">РАЗДЕЛ </w:t>
      </w:r>
      <w:r>
        <w:rPr>
          <w:rFonts w:ascii="Tahoma" w:hAnsi="Tahoma" w:cs="Tahoma"/>
          <w:color w:val="000000"/>
          <w:sz w:val="20"/>
          <w:szCs w:val="24"/>
        </w:rPr>
        <w:t>2</w:t>
      </w:r>
      <w:r w:rsidRPr="00EB5AE8">
        <w:rPr>
          <w:rFonts w:ascii="Tahoma" w:hAnsi="Tahoma" w:cs="Tahoma"/>
          <w:color w:val="000000"/>
          <w:sz w:val="20"/>
          <w:szCs w:val="24"/>
        </w:rPr>
        <w:t>.</w:t>
      </w:r>
      <w:r w:rsidR="00CC5494">
        <w:rPr>
          <w:rFonts w:ascii="Tahoma" w:hAnsi="Tahoma" w:cs="Tahoma"/>
          <w:color w:val="000000"/>
          <w:sz w:val="20"/>
          <w:szCs w:val="24"/>
        </w:rPr>
        <w:t xml:space="preserve"> Требования</w:t>
      </w:r>
      <w:r>
        <w:rPr>
          <w:rFonts w:ascii="Tahoma" w:hAnsi="Tahoma" w:cs="Tahoma"/>
          <w:color w:val="000000"/>
          <w:sz w:val="20"/>
          <w:szCs w:val="24"/>
        </w:rPr>
        <w:t xml:space="preserve"> к оказанию услуги</w:t>
      </w:r>
      <w:r w:rsidRPr="00EB5AE8">
        <w:rPr>
          <w:rFonts w:ascii="Tahoma" w:hAnsi="Tahoma" w:cs="Tahoma"/>
          <w:color w:val="000000"/>
          <w:sz w:val="20"/>
          <w:szCs w:val="24"/>
        </w:rPr>
        <w:t xml:space="preserve"> </w:t>
      </w:r>
      <w:r>
        <w:rPr>
          <w:rFonts w:ascii="Tahoma" w:hAnsi="Tahoma" w:cs="Tahoma"/>
          <w:color w:val="000000"/>
          <w:sz w:val="20"/>
          <w:szCs w:val="24"/>
        </w:rPr>
        <w:t xml:space="preserve"> 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157EB4" w:rsidRPr="00E6005A" w:rsidTr="001F1A88">
        <w:trPr>
          <w:trHeight w:val="567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4" w:rsidRPr="00CC5494" w:rsidRDefault="00157EB4" w:rsidP="00CC549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Подраздел 2.1 </w:t>
            </w:r>
            <w:r w:rsidRPr="00E6005A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</w:tc>
      </w:tr>
      <w:tr w:rsidR="00157EB4" w:rsidRPr="00E6005A" w:rsidTr="00157EB4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4" w:rsidRPr="00E6005A" w:rsidRDefault="00157EB4" w:rsidP="003B35E5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обязан:</w:t>
            </w:r>
          </w:p>
          <w:p w:rsidR="00157EB4" w:rsidRPr="004D281D" w:rsidRDefault="00157EB4" w:rsidP="004D281D">
            <w:pPr>
              <w:ind w:left="315" w:firstLine="141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1. </w:t>
            </w:r>
            <w:r w:rsidRPr="004D281D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Обеспечить прием и обработку почтовых отправлений, принятых от Заказчика по адресам: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610046, Кировская обл., г. Киров, ул. Преображенская, д. 90;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610000, Кировская обл., г. Киров, ул. Молодой Гвардии, д. 48;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610035, Кировская обл., г. Киров, ул. Воровского, 78;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610027, Кировская обл., г. Киров, ул. Дерендяева, д. 80/2;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460024, Оренбургская обл., г. Оренбург ул. Аксакова, д.3А;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460019, Оренбургская обл., г. Оренбург, Шарлыкское шоссе, д. 1/2;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410004, Саратовская обл., г. Саратов, ул. Чернышевского д.52А;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426063, Удмуртская Республика, г. Ижевск, ул. Орджоникидзе, 52а; </w:t>
            </w:r>
          </w:p>
          <w:p w:rsidR="00157EB4" w:rsidRPr="004D281D" w:rsidRDefault="00D242B7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620133</w:t>
            </w:r>
            <w:r w:rsidR="00157EB4"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Свердловская обл., г. Екатеринбург, ул. Кузнечная, 92;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623851, Свердловская обл., г. Ирбит, ул. Максима Горького, д. 2д;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623780, Свердловская обл., г. Артёмовский, ул. Почтовая, д.2, корп. Б; 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623270, Свердловская область, г. Ревда, ул. Мира, д. 25;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624380, Свердловская обл., г. Верхотурье, ул. Свободы, д. 2;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624330, Свердловская обл., г. Красноуральск, ул. Каляева, д. 30;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623090, Свердловская обл., г. Нижние Серги, ул. Титова, д. 41;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623340, Свердловская обл., п.г.т. Арти, ул. Ленина, д. 115; 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623100, Свердловская область, г. Первоуральск, пр. Космонавтов, д. 1А;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623380, Свердловская область, г. Полевской, ул. Свердлова, д. 10;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623400, Свердловская область, г. Каменск-Уральский, ул. Рябова, д. 2А;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623030, Свердловская область,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пгт. Шаля, ул. Калинина, д. 91В</w:t>
            </w: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623701, Свердловская область, г. Березовский, ул. Гагарина, д. 17;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624091, Свердловская область, г. Верхняя Пышма, ул. Александра Козицына, д. 8;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624000, Свердловская область, г. Арамиль, ул. Карла Маркса, д. 5;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624020, Свердловская область, г. Сысерть, ул. Коммуны, д. 26А;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624030, Свердловская область, пгт. Белоярский, </w:t>
            </w:r>
            <w:r w:rsidR="00D242B7" w:rsidRPr="00D242B7">
              <w:rPr>
                <w:rFonts w:ascii="Tahoma" w:hAnsi="Tahoma" w:cs="Tahoma"/>
                <w:color w:val="000000"/>
                <w:sz w:val="20"/>
                <w:szCs w:val="20"/>
              </w:rPr>
              <w:t>Энергетиков, д. 8</w:t>
            </w: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623900, Свердловская область, г. Невьянск, ул. Карла Маркса, д. 3;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624760, Свердловская область, г. Верхняя Салда, пос. Молодёжный, 102А;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624740, Свердловская область, г. Нижняя Салда, ул. Ленина, д. 19/1;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624140, Свердловская область, г. Кировград, ул. Мамина-Сибиряка, 2;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622036, Свердловская область, г. Нижний Тагил, ул. Ломоносова, д. 49, корп. 2;</w:t>
            </w:r>
          </w:p>
          <w:p w:rsidR="004D281D" w:rsidRPr="004D281D" w:rsidRDefault="004D281D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623300, Свердловская область, г. Красноуфимск, ул. Озерная, д. 22;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603950, Нижегородская обл., г. Н.</w:t>
            </w:r>
            <w:r w:rsid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Новгород, ул. Алексеевская, д. 10/16; </w:t>
            </w:r>
          </w:p>
          <w:p w:rsidR="00157EB4" w:rsidRPr="004D281D" w:rsidRDefault="00157EB4" w:rsidP="004D281D">
            <w:pPr>
              <w:pStyle w:val="a4"/>
              <w:numPr>
                <w:ilvl w:val="0"/>
                <w:numId w:val="11"/>
              </w:numPr>
              <w:ind w:left="315" w:right="-107" w:firstLine="141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4D281D">
              <w:rPr>
                <w:rFonts w:ascii="Tahoma" w:hAnsi="Tahoma" w:cs="Tahoma"/>
                <w:color w:val="000000"/>
                <w:sz w:val="20"/>
                <w:szCs w:val="20"/>
              </w:rPr>
              <w:t>606029, Нижегородская обл., г. Д</w:t>
            </w:r>
            <w:r w:rsidR="004D281D">
              <w:rPr>
                <w:rFonts w:ascii="Tahoma" w:hAnsi="Tahoma" w:cs="Tahoma"/>
                <w:color w:val="000000"/>
                <w:sz w:val="20"/>
                <w:szCs w:val="20"/>
              </w:rPr>
              <w:t>зержинск, ул. Петрище</w:t>
            </w:r>
            <w:r w:rsidR="00D00F0C">
              <w:rPr>
                <w:rFonts w:ascii="Tahoma" w:hAnsi="Tahoma" w:cs="Tahoma"/>
                <w:color w:val="000000"/>
                <w:sz w:val="20"/>
                <w:szCs w:val="20"/>
              </w:rPr>
              <w:t>ва, д. 10а,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 также в пунктах приема и обработки по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чтовых отправлений, указанных в</w:t>
            </w: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договоре.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lastRenderedPageBreak/>
              <w:t xml:space="preserve">2. Доставлять (вручать) почтовые отправления получателям в течение 5 (пяти) рабочих дней с даты получения их от Заказчика в соответствии с адресами получателей, указанными на почтовых отправлениях и в сопроводительном </w:t>
            </w:r>
            <w:r w:rsidR="002D198F"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Реестре</w:t>
            </w: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3. При доставке почтовых отправлений под роспись обеспечить надлежащее оформление документа-расписки с указанием даты вручения, времени вручения, должности, фамилии и инициалов лица, получившего почтовое отправление. 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4. Принимать и обрабатывать почтовые отправления в день приёма корреспонденции от Заказчика по Реестрам, при этом: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4.1. Один экземпляр Реестра возвращать Заказчику при передаче почтовых отправлений, сверив данные в Реестре с адресами на почтовых отправлениях, подписав Реестр уполномоченным лицом Исполнителя, проставив оттиск печати (или штампа) и указав дату приёма, что и будет свидетельствовать о приёме корреспонденции Исполнителем.  </w:t>
            </w:r>
          </w:p>
          <w:p w:rsidR="00236629" w:rsidRDefault="00157EB4" w:rsidP="002366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4.2. </w:t>
            </w:r>
            <w:r w:rsidR="00236629">
              <w:rPr>
                <w:rFonts w:ascii="Tahoma" w:hAnsi="Tahoma" w:cs="Tahoma"/>
                <w:sz w:val="20"/>
                <w:szCs w:val="20"/>
              </w:rPr>
              <w:t xml:space="preserve">Предоставлять Заказчику по истечении 30 (тридцати) календарных дней отчет о статусе доставки </w:t>
            </w:r>
            <w:r w:rsidR="00D00F0C">
              <w:rPr>
                <w:rFonts w:ascii="Tahoma" w:hAnsi="Tahoma" w:cs="Tahoma"/>
                <w:sz w:val="20"/>
                <w:szCs w:val="20"/>
              </w:rPr>
              <w:t xml:space="preserve">почтовых </w:t>
            </w:r>
            <w:bookmarkStart w:id="0" w:name="_GoBack"/>
            <w:bookmarkEnd w:id="0"/>
            <w:r w:rsidR="00236629">
              <w:rPr>
                <w:rFonts w:ascii="Tahoma" w:hAnsi="Tahoma" w:cs="Tahoma"/>
                <w:sz w:val="20"/>
                <w:szCs w:val="20"/>
              </w:rPr>
              <w:t>отправлений, либо предоставлять доступ в онлайн-кабинет Исполнителя для самостоятельного отслеживания статусов.</w:t>
            </w:r>
          </w:p>
          <w:p w:rsidR="00236629" w:rsidRDefault="00236629" w:rsidP="0023662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Неврученные отправления необходимо возвращать с отметкой о причине невручения и о попытках вручения, с указанием их даты и времени таким образом, чтобы прослеживалась периодичность попыток вручения, указанная в данном разделе ТЗ.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5. В случае невозможности вручения почтового отправления по причинам, не зависящим от Исполнителя, Исполнитель производит дополнительную доставку 1 раз в каждые 5 (пять) </w:t>
            </w:r>
            <w:r w:rsidR="002D198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рабочих</w:t>
            </w: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дней. По истечении 30 (тридцати) календарных дней производится возврат почтового отправления Заказчику. </w:t>
            </w:r>
          </w:p>
          <w:p w:rsidR="00307315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6. Представлять отчет Заказчику об оказанных услугах до 5 числа месяца, следующего за отчетным, </w:t>
            </w:r>
            <w:r w:rsidR="00307315"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соответствии с формой, установленной договором</w:t>
            </w:r>
            <w:r w:rsidR="00307315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.</w:t>
            </w:r>
            <w:r w:rsidR="00307315"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157EB4" w:rsidRPr="00E6005A" w:rsidRDefault="00157EB4" w:rsidP="003B35E5">
            <w:pPr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Отчет должен содержать информацию с разбивкой по адресам Заказчика: количество и перечень фактически полученных Исполнителем от Заказчика почтовых отправлений (с выделением видов почтовых отправлений), количество и перечень фактически оказанных услуг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, </w:t>
            </w:r>
            <w:r w:rsidRPr="00EB5AE8">
              <w:rPr>
                <w:rFonts w:ascii="Tahoma" w:hAnsi="Tahoma" w:cs="Tahoma"/>
                <w:color w:val="000000"/>
                <w:sz w:val="20"/>
              </w:rPr>
              <w:t>включая сводную информацию отдельно по каждому филиалу.</w:t>
            </w:r>
          </w:p>
          <w:p w:rsidR="00157EB4" w:rsidRPr="002D198F" w:rsidRDefault="00157EB4" w:rsidP="002D198F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7. Обеспечить конфиденциальность персональных данных и безопасность персональных данных при их обработке в соответствии с Федеральным законом от 27.07.2006г. № 152-ФЗ «О персональных данных».</w:t>
            </w:r>
          </w:p>
        </w:tc>
      </w:tr>
      <w:tr w:rsidR="00157EB4" w:rsidRPr="00E6005A" w:rsidTr="00157EB4">
        <w:trPr>
          <w:trHeight w:val="352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4" w:rsidRDefault="00157EB4" w:rsidP="00157EB4">
            <w:pPr>
              <w:spacing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Подраздел 2.2 </w:t>
            </w:r>
            <w:r w:rsidRPr="00E6005A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Требования к качеству и безопасности оказания услуги</w:t>
            </w:r>
          </w:p>
          <w:p w:rsidR="00157EB4" w:rsidRPr="00157EB4" w:rsidRDefault="00157EB4" w:rsidP="00157EB4">
            <w:pPr>
              <w:spacing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157EB4" w:rsidRPr="00E6005A" w:rsidTr="00157EB4">
        <w:trPr>
          <w:trHeight w:val="1713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4" w:rsidRDefault="00157EB4" w:rsidP="00157EB4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50F1D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Оказание услуг осуществляется в соответствии с требованиями законодательства Российской Федерации в сфере оказания почтовых услуг</w:t>
            </w:r>
            <w:r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, что подтверждается наличием действующей лицензии.</w:t>
            </w:r>
          </w:p>
          <w:p w:rsidR="00157EB4" w:rsidRPr="00E6005A" w:rsidRDefault="00157EB4" w:rsidP="00157EB4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6005A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Гарантии качества распространяются на Услуги, оказанные Исполнителем по Договору. В случае отступления от условий настоящего Договора или выявления недостатков, Заказчик вправе по своему выбору:</w:t>
            </w:r>
          </w:p>
          <w:p w:rsidR="00157EB4" w:rsidRPr="00E6005A" w:rsidRDefault="00157EB4" w:rsidP="00157EB4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потребовать от Исполнителя безвозмездного устранения недостатков;</w:t>
            </w:r>
          </w:p>
          <w:p w:rsidR="001F1A88" w:rsidRDefault="00157EB4" w:rsidP="00157EB4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потребовать от Исполнителя соразмерного уменьшения Цены Услуг;</w:t>
            </w:r>
          </w:p>
          <w:p w:rsidR="00157EB4" w:rsidRPr="001F1A88" w:rsidRDefault="00157EB4" w:rsidP="00157EB4">
            <w:pPr>
              <w:widowControl w:val="0"/>
              <w:numPr>
                <w:ilvl w:val="0"/>
                <w:numId w:val="9"/>
              </w:numPr>
              <w:tabs>
                <w:tab w:val="num" w:pos="567"/>
              </w:tabs>
              <w:autoSpaceDE w:val="0"/>
              <w:autoSpaceDN w:val="0"/>
              <w:adjustRightInd w:val="0"/>
              <w:ind w:left="0" w:firstLine="331"/>
              <w:contextualSpacing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1F1A88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      </w:r>
          </w:p>
        </w:tc>
      </w:tr>
      <w:tr w:rsidR="00157EB4" w:rsidRPr="00E6005A" w:rsidTr="00157EB4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031" w:rsidRDefault="00157EB4" w:rsidP="00157EB4">
            <w:pPr>
              <w:shd w:val="clear" w:color="auto" w:fill="FFFFFF"/>
              <w:spacing w:line="276" w:lineRule="auto"/>
              <w:jc w:val="center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Подраздел 2.3 </w:t>
            </w:r>
            <w:r w:rsidRPr="00E6005A">
              <w:rPr>
                <w:rFonts w:ascii="Tahoma" w:hAnsi="Tahoma" w:cs="Tahoma"/>
                <w:sz w:val="20"/>
                <w:szCs w:val="20"/>
              </w:rPr>
              <w:t xml:space="preserve">Требования к результатам услуги. </w:t>
            </w:r>
          </w:p>
          <w:p w:rsidR="00157EB4" w:rsidRPr="004D281D" w:rsidRDefault="009B0031" w:rsidP="004D281D">
            <w:pPr>
              <w:shd w:val="clear" w:color="auto" w:fill="FFFFFF"/>
              <w:spacing w:line="276" w:lineRule="auto"/>
              <w:jc w:val="center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="00157EB4" w:rsidRPr="00E6005A">
              <w:rPr>
                <w:rFonts w:ascii="Tahoma" w:hAnsi="Tahoma" w:cs="Tahoma"/>
                <w:sz w:val="20"/>
                <w:szCs w:val="20"/>
              </w:rPr>
              <w:t>орядок сдачи и приемки результатов услуги</w:t>
            </w:r>
          </w:p>
        </w:tc>
      </w:tr>
      <w:tr w:rsidR="00157EB4" w:rsidRPr="00E6005A" w:rsidTr="00157EB4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4" w:rsidRPr="00E6005A" w:rsidRDefault="00157EB4" w:rsidP="00157EB4">
            <w:pPr>
              <w:tabs>
                <w:tab w:val="left" w:pos="709"/>
              </w:tabs>
              <w:snapToGrid w:val="0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Результатом оказания услуги является фактически врученное отправление, фактически оказанная услуга в соответствии с требованиями данного Технического задания, договора и законодательства Российской Федерации в сфере оказания почтовых услуг.</w:t>
            </w:r>
          </w:p>
          <w:p w:rsidR="00157EB4" w:rsidRPr="00E6005A" w:rsidRDefault="00157EB4" w:rsidP="00157EB4">
            <w:pPr>
              <w:tabs>
                <w:tab w:val="left" w:pos="709"/>
              </w:tabs>
              <w:snapToGrid w:val="0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Заказчик производит приемку результатов оказания услуг путем подписания акта оказанных услуг.</w:t>
            </w:r>
          </w:p>
          <w:p w:rsidR="00157EB4" w:rsidRPr="00E6005A" w:rsidRDefault="00157EB4" w:rsidP="00157EB4">
            <w:pPr>
              <w:tabs>
                <w:tab w:val="left" w:pos="709"/>
              </w:tabs>
              <w:snapToGrid w:val="0"/>
              <w:jc w:val="both"/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ajorEastAsia" w:hAnsi="Tahoma" w:cs="Tahoma"/>
                <w:color w:val="000000" w:themeColor="text1"/>
                <w:sz w:val="20"/>
                <w:szCs w:val="20"/>
                <w:lang w:eastAsia="ru-RU"/>
              </w:rPr>
              <w:t>Приемка оказанных Услуг осуществляется после исполнения Сторонами обязательств, предусмотренных договором, в соответствии с условиями договора.</w:t>
            </w:r>
          </w:p>
        </w:tc>
      </w:tr>
      <w:tr w:rsidR="0004724D" w:rsidRPr="00E6005A" w:rsidTr="0004724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81D" w:rsidRDefault="004D281D" w:rsidP="009B0031">
            <w:pPr>
              <w:tabs>
                <w:tab w:val="left" w:pos="709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B0031" w:rsidRDefault="0004724D" w:rsidP="009B0031">
            <w:pPr>
              <w:tabs>
                <w:tab w:val="left" w:pos="709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Подраздел 2.4 </w:t>
            </w:r>
            <w:r w:rsidRPr="00E6005A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</w:t>
            </w:r>
          </w:p>
          <w:p w:rsidR="0004724D" w:rsidRPr="004D281D" w:rsidRDefault="0004724D" w:rsidP="004D281D">
            <w:pPr>
              <w:tabs>
                <w:tab w:val="left" w:pos="709"/>
              </w:tabs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6005A">
              <w:rPr>
                <w:rFonts w:ascii="Tahoma" w:hAnsi="Tahoma" w:cs="Tahoma"/>
                <w:sz w:val="20"/>
                <w:szCs w:val="20"/>
              </w:rPr>
              <w:t>объему предоставления гарантий их качества</w:t>
            </w:r>
          </w:p>
        </w:tc>
      </w:tr>
      <w:tr w:rsidR="0004724D" w:rsidRPr="00E6005A" w:rsidTr="0004724D"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4D" w:rsidRPr="00E6005A" w:rsidRDefault="0004724D" w:rsidP="0004724D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E6005A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 xml:space="preserve"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и в установленные Заказчиком сроки. </w:t>
            </w:r>
          </w:p>
          <w:p w:rsidR="0004724D" w:rsidRPr="00E6005A" w:rsidRDefault="0004724D" w:rsidP="0004724D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</w:pPr>
            <w:r w:rsidRPr="00E6005A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04724D" w:rsidRPr="00E6005A" w:rsidRDefault="0004724D" w:rsidP="0004724D">
            <w:pPr>
              <w:pStyle w:val="3"/>
              <w:keepNext w:val="0"/>
              <w:keepLines w:val="0"/>
              <w:widowControl w:val="0"/>
              <w:spacing w:before="0" w:line="240" w:lineRule="auto"/>
              <w:contextualSpacing/>
              <w:jc w:val="both"/>
              <w:outlineLvl w:val="2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4724D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t xml:space="preserve">В случае разногласий по поводу недостатков оказанных Услуг или причин их возникновения, Исполнитель </w:t>
            </w:r>
            <w:r w:rsidRPr="0004724D">
              <w:rPr>
                <w:rFonts w:ascii="Tahoma" w:hAnsi="Tahoma" w:cs="Tahoma"/>
                <w:b w:val="0"/>
                <w:color w:val="auto"/>
                <w:sz w:val="20"/>
                <w:szCs w:val="20"/>
              </w:rPr>
              <w:lastRenderedPageBreak/>
              <w:t>обязан представить Заказчику надлежащие и достаточные доказательства качества Оказанных Услуг, обязанность по доказыванию качества Услуг лежит на Исполнителе. При этом любая из Сторон вправе обратиться к компетентной независимой экспертной организации,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1F1A88" w:rsidRDefault="001F1A88" w:rsidP="00CC5494">
      <w:pPr>
        <w:jc w:val="center"/>
        <w:rPr>
          <w:rFonts w:ascii="Tahoma" w:hAnsi="Tahoma" w:cs="Tahoma"/>
          <w:color w:val="000000"/>
          <w:sz w:val="20"/>
        </w:rPr>
      </w:pPr>
    </w:p>
    <w:p w:rsidR="00CC5494" w:rsidRPr="00CC5494" w:rsidRDefault="00CC5494" w:rsidP="00CC5494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>РАЗДЕЛ</w:t>
      </w:r>
      <w:r w:rsidRPr="00CC5494">
        <w:rPr>
          <w:rFonts w:ascii="Tahoma" w:hAnsi="Tahoma" w:cs="Tahoma"/>
          <w:color w:val="000000"/>
          <w:sz w:val="20"/>
        </w:rPr>
        <w:t xml:space="preserve"> 3</w:t>
      </w:r>
      <w:r>
        <w:rPr>
          <w:rFonts w:ascii="Tahoma" w:hAnsi="Tahoma" w:cs="Tahoma"/>
          <w:color w:val="000000"/>
          <w:sz w:val="20"/>
        </w:rPr>
        <w:t>.</w:t>
      </w:r>
      <w:r w:rsidRPr="00CC5494">
        <w:rPr>
          <w:rFonts w:ascii="Tahoma" w:hAnsi="Tahoma" w:cs="Tahoma"/>
          <w:color w:val="000000"/>
          <w:sz w:val="20"/>
        </w:rPr>
        <w:t xml:space="preserve"> </w:t>
      </w:r>
      <w:r w:rsidRPr="00CC5494">
        <w:rPr>
          <w:rFonts w:ascii="Tahoma" w:hAnsi="Tahoma" w:cs="Tahoma"/>
          <w:sz w:val="20"/>
          <w:szCs w:val="20"/>
        </w:rPr>
        <w:t>Форма, сроки и порядок расчетов</w:t>
      </w:r>
    </w:p>
    <w:tbl>
      <w:tblPr>
        <w:tblStyle w:val="a3"/>
        <w:tblW w:w="1063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CC5494" w:rsidRPr="00E6005A" w:rsidTr="00CC5494">
        <w:trPr>
          <w:trHeight w:val="727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94" w:rsidRPr="00E6005A" w:rsidRDefault="00CC5494" w:rsidP="0004724D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До 5 (пятого) числа месяца, следующего за месяцем, в котором оказывались услуги, </w:t>
            </w:r>
            <w:r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Исполнитель направляет</w:t>
            </w: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Заказчику на подпись </w:t>
            </w:r>
            <w:r w:rsidR="002D198F">
              <w:rPr>
                <w:rFonts w:ascii="Tahoma" w:hAnsi="Tahoma" w:cs="Tahoma"/>
                <w:color w:val="000000"/>
                <w:sz w:val="20"/>
              </w:rPr>
              <w:t>акт</w:t>
            </w:r>
            <w:r w:rsidR="002D198F" w:rsidRPr="00EB5AE8">
              <w:rPr>
                <w:rFonts w:ascii="Tahoma" w:hAnsi="Tahoma" w:cs="Tahoma"/>
                <w:color w:val="000000"/>
                <w:sz w:val="20"/>
              </w:rPr>
              <w:t xml:space="preserve"> сдачи-приемки</w:t>
            </w:r>
            <w:r w:rsidRPr="00E6005A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оказанных услуг за календарный месяц в соответствии с формой, установленной договором.</w:t>
            </w:r>
          </w:p>
          <w:p w:rsidR="00CC5494" w:rsidRPr="00346A2F" w:rsidRDefault="00CC5494" w:rsidP="00346A2F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EB5AE8">
              <w:rPr>
                <w:rFonts w:ascii="Tahoma" w:hAnsi="Tahoma" w:cs="Tahoma"/>
                <w:color w:val="000000"/>
                <w:sz w:val="20"/>
              </w:rPr>
              <w:t xml:space="preserve">Возможность передачи бухгалтерских документов посредством электронного документооборота (ЭДО) является </w:t>
            </w:r>
            <w:r w:rsidRPr="00346A2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преимуществом.</w:t>
            </w:r>
          </w:p>
          <w:p w:rsidR="00CC5494" w:rsidRPr="00E6005A" w:rsidRDefault="00346A2F" w:rsidP="0004724D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346A2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Окончательный расчёт за оказанные </w:t>
            </w:r>
            <w:r w:rsidR="00507BBC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Услуги производится в течение 7</w:t>
            </w:r>
            <w:r w:rsidRPr="00346A2F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 рабочих дней с даты подписания Заказчиком подписанного и направленного Исполнителем акта сдачи-приемки оказанных Услуг на основании выставленного Исполнителем счета, путем перечисления денежных средств на расчетный счет Исполнителя или иными согласованными сторонами, не противоречащими законодательству РФ, в том числе путем передачи векселей и пр.</w:t>
            </w:r>
          </w:p>
        </w:tc>
      </w:tr>
    </w:tbl>
    <w:p w:rsidR="00E47339" w:rsidRDefault="00E47339">
      <w:pPr>
        <w:rPr>
          <w:rFonts w:ascii="Tahoma" w:hAnsi="Tahoma" w:cs="Tahoma"/>
          <w:sz w:val="20"/>
          <w:szCs w:val="20"/>
        </w:rPr>
      </w:pPr>
    </w:p>
    <w:p w:rsidR="002D198F" w:rsidRDefault="002D198F">
      <w:pPr>
        <w:rPr>
          <w:rFonts w:ascii="Tahoma" w:hAnsi="Tahoma" w:cs="Tahoma"/>
          <w:sz w:val="20"/>
          <w:szCs w:val="20"/>
        </w:rPr>
      </w:pPr>
    </w:p>
    <w:p w:rsidR="002D198F" w:rsidRDefault="002D198F">
      <w:pPr>
        <w:rPr>
          <w:rFonts w:ascii="Tahoma" w:hAnsi="Tahoma" w:cs="Tahoma"/>
          <w:sz w:val="20"/>
          <w:szCs w:val="20"/>
        </w:rPr>
      </w:pPr>
    </w:p>
    <w:p w:rsidR="002D198F" w:rsidRDefault="002D198F">
      <w:pPr>
        <w:rPr>
          <w:rFonts w:ascii="Tahoma" w:hAnsi="Tahoma" w:cs="Tahoma"/>
          <w:sz w:val="20"/>
          <w:szCs w:val="20"/>
        </w:rPr>
      </w:pPr>
    </w:p>
    <w:p w:rsidR="002D198F" w:rsidRPr="00E6005A" w:rsidRDefault="002D198F">
      <w:pPr>
        <w:rPr>
          <w:rFonts w:ascii="Tahoma" w:hAnsi="Tahoma" w:cs="Tahoma"/>
          <w:sz w:val="20"/>
          <w:szCs w:val="20"/>
        </w:rPr>
      </w:pPr>
    </w:p>
    <w:sectPr w:rsidR="002D198F" w:rsidRPr="00E6005A" w:rsidSect="00225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70" w:rsidRDefault="00446A70" w:rsidP="00225A75">
      <w:pPr>
        <w:spacing w:after="0" w:line="240" w:lineRule="auto"/>
      </w:pPr>
      <w:r>
        <w:separator/>
      </w:r>
    </w:p>
  </w:endnote>
  <w:endnote w:type="continuationSeparator" w:id="0">
    <w:p w:rsidR="00446A70" w:rsidRDefault="00446A70" w:rsidP="0022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70" w:rsidRDefault="00446A70" w:rsidP="00225A75">
      <w:pPr>
        <w:spacing w:after="0" w:line="240" w:lineRule="auto"/>
      </w:pPr>
      <w:r>
        <w:separator/>
      </w:r>
    </w:p>
  </w:footnote>
  <w:footnote w:type="continuationSeparator" w:id="0">
    <w:p w:rsidR="00446A70" w:rsidRDefault="00446A70" w:rsidP="00225A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313A"/>
    <w:multiLevelType w:val="hybridMultilevel"/>
    <w:tmpl w:val="8DA8D95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9459E9"/>
    <w:multiLevelType w:val="hybridMultilevel"/>
    <w:tmpl w:val="105C1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C138F"/>
    <w:multiLevelType w:val="hybridMultilevel"/>
    <w:tmpl w:val="0180D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F5F33A3"/>
    <w:multiLevelType w:val="multilevel"/>
    <w:tmpl w:val="2F4006C6"/>
    <w:lvl w:ilvl="0">
      <w:start w:val="1"/>
      <w:numFmt w:val="decimal"/>
      <w:lvlText w:val="Статья %1."/>
      <w:lvlJc w:val="left"/>
      <w:pPr>
        <w:tabs>
          <w:tab w:val="num" w:pos="1474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</w:pPr>
      <w:rPr>
        <w:rFonts w:cs="Times New Roman"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11"/>
  </w:num>
  <w:num w:numId="7">
    <w:abstractNumId w:val="10"/>
  </w:num>
  <w:num w:numId="8">
    <w:abstractNumId w:val="12"/>
  </w:num>
  <w:num w:numId="9">
    <w:abstractNumId w:val="7"/>
  </w:num>
  <w:num w:numId="10">
    <w:abstractNumId w:val="0"/>
  </w:num>
  <w:num w:numId="11">
    <w:abstractNumId w:val="3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75"/>
    <w:rsid w:val="00021764"/>
    <w:rsid w:val="0002365F"/>
    <w:rsid w:val="0004724D"/>
    <w:rsid w:val="00061C56"/>
    <w:rsid w:val="00066730"/>
    <w:rsid w:val="000A1486"/>
    <w:rsid w:val="000E7650"/>
    <w:rsid w:val="0010304B"/>
    <w:rsid w:val="00127010"/>
    <w:rsid w:val="001477F0"/>
    <w:rsid w:val="00155244"/>
    <w:rsid w:val="00157EB4"/>
    <w:rsid w:val="001A4820"/>
    <w:rsid w:val="001C4557"/>
    <w:rsid w:val="001E5A47"/>
    <w:rsid w:val="001F1A88"/>
    <w:rsid w:val="00213E05"/>
    <w:rsid w:val="00214656"/>
    <w:rsid w:val="00225A75"/>
    <w:rsid w:val="00236629"/>
    <w:rsid w:val="00250E07"/>
    <w:rsid w:val="00250F1D"/>
    <w:rsid w:val="0025655D"/>
    <w:rsid w:val="002862E7"/>
    <w:rsid w:val="002A22D7"/>
    <w:rsid w:val="002A2C4B"/>
    <w:rsid w:val="002D198F"/>
    <w:rsid w:val="002E18CA"/>
    <w:rsid w:val="00303378"/>
    <w:rsid w:val="00306EAC"/>
    <w:rsid w:val="00307315"/>
    <w:rsid w:val="00336237"/>
    <w:rsid w:val="00346A2F"/>
    <w:rsid w:val="0035533A"/>
    <w:rsid w:val="0036748B"/>
    <w:rsid w:val="00394518"/>
    <w:rsid w:val="003953E5"/>
    <w:rsid w:val="003B35E5"/>
    <w:rsid w:val="003B79C3"/>
    <w:rsid w:val="003C32A4"/>
    <w:rsid w:val="003D6565"/>
    <w:rsid w:val="003D67FA"/>
    <w:rsid w:val="00446A70"/>
    <w:rsid w:val="00454F9E"/>
    <w:rsid w:val="00482120"/>
    <w:rsid w:val="004A35EF"/>
    <w:rsid w:val="004B7104"/>
    <w:rsid w:val="004D00CA"/>
    <w:rsid w:val="004D281D"/>
    <w:rsid w:val="004D3D6F"/>
    <w:rsid w:val="004E6274"/>
    <w:rsid w:val="00507BBC"/>
    <w:rsid w:val="00514AE6"/>
    <w:rsid w:val="00543D87"/>
    <w:rsid w:val="00581F72"/>
    <w:rsid w:val="005B5DA0"/>
    <w:rsid w:val="005D0DBB"/>
    <w:rsid w:val="005E1861"/>
    <w:rsid w:val="00603C8C"/>
    <w:rsid w:val="00626D70"/>
    <w:rsid w:val="006453B7"/>
    <w:rsid w:val="00645ED4"/>
    <w:rsid w:val="0066510E"/>
    <w:rsid w:val="006D5817"/>
    <w:rsid w:val="006D5979"/>
    <w:rsid w:val="00710DCB"/>
    <w:rsid w:val="0071334A"/>
    <w:rsid w:val="00763240"/>
    <w:rsid w:val="00773279"/>
    <w:rsid w:val="00792D50"/>
    <w:rsid w:val="00795172"/>
    <w:rsid w:val="007B3E42"/>
    <w:rsid w:val="007F56AC"/>
    <w:rsid w:val="008055D1"/>
    <w:rsid w:val="00811671"/>
    <w:rsid w:val="008169D5"/>
    <w:rsid w:val="00817881"/>
    <w:rsid w:val="00834A33"/>
    <w:rsid w:val="0084780C"/>
    <w:rsid w:val="00854562"/>
    <w:rsid w:val="008646F7"/>
    <w:rsid w:val="00864A63"/>
    <w:rsid w:val="008911D9"/>
    <w:rsid w:val="00894989"/>
    <w:rsid w:val="008B4F03"/>
    <w:rsid w:val="008C39F9"/>
    <w:rsid w:val="008E2A8A"/>
    <w:rsid w:val="008E4511"/>
    <w:rsid w:val="008E4674"/>
    <w:rsid w:val="00976192"/>
    <w:rsid w:val="009866BA"/>
    <w:rsid w:val="00990D43"/>
    <w:rsid w:val="00994813"/>
    <w:rsid w:val="009A79C2"/>
    <w:rsid w:val="009B0031"/>
    <w:rsid w:val="009C14D4"/>
    <w:rsid w:val="009D3041"/>
    <w:rsid w:val="00A06D8B"/>
    <w:rsid w:val="00A21AA2"/>
    <w:rsid w:val="00A31A86"/>
    <w:rsid w:val="00A349B5"/>
    <w:rsid w:val="00A43E10"/>
    <w:rsid w:val="00A44067"/>
    <w:rsid w:val="00A93B5C"/>
    <w:rsid w:val="00A966A2"/>
    <w:rsid w:val="00AC63E2"/>
    <w:rsid w:val="00B42E7B"/>
    <w:rsid w:val="00B506F9"/>
    <w:rsid w:val="00B5672A"/>
    <w:rsid w:val="00B67ADA"/>
    <w:rsid w:val="00B67BD0"/>
    <w:rsid w:val="00B9476C"/>
    <w:rsid w:val="00BB573A"/>
    <w:rsid w:val="00C66C72"/>
    <w:rsid w:val="00C72536"/>
    <w:rsid w:val="00C86CA9"/>
    <w:rsid w:val="00C91DDD"/>
    <w:rsid w:val="00C94465"/>
    <w:rsid w:val="00C96450"/>
    <w:rsid w:val="00CA2A40"/>
    <w:rsid w:val="00CC5494"/>
    <w:rsid w:val="00CC57AC"/>
    <w:rsid w:val="00CE6F69"/>
    <w:rsid w:val="00CF0C81"/>
    <w:rsid w:val="00D00F0C"/>
    <w:rsid w:val="00D061FA"/>
    <w:rsid w:val="00D13780"/>
    <w:rsid w:val="00D22440"/>
    <w:rsid w:val="00D242B7"/>
    <w:rsid w:val="00D441D0"/>
    <w:rsid w:val="00D45B09"/>
    <w:rsid w:val="00D7053F"/>
    <w:rsid w:val="00DB03DE"/>
    <w:rsid w:val="00DB1D0A"/>
    <w:rsid w:val="00DB47FB"/>
    <w:rsid w:val="00DC0D60"/>
    <w:rsid w:val="00E1319B"/>
    <w:rsid w:val="00E24720"/>
    <w:rsid w:val="00E47339"/>
    <w:rsid w:val="00E6005A"/>
    <w:rsid w:val="00E65D6F"/>
    <w:rsid w:val="00E9508A"/>
    <w:rsid w:val="00EB4DC0"/>
    <w:rsid w:val="00EC3BE2"/>
    <w:rsid w:val="00EE5855"/>
    <w:rsid w:val="00EF52D9"/>
    <w:rsid w:val="00F039B8"/>
    <w:rsid w:val="00F37C3B"/>
    <w:rsid w:val="00F42B53"/>
    <w:rsid w:val="00F468A6"/>
    <w:rsid w:val="00F641E2"/>
    <w:rsid w:val="00FA521E"/>
    <w:rsid w:val="00FB37EC"/>
    <w:rsid w:val="00FD3B28"/>
    <w:rsid w:val="00FF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29ADF"/>
  <w15:chartTrackingRefBased/>
  <w15:docId w15:val="{A95FAA3C-0E01-4D04-98C3-B78606A1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A75"/>
  </w:style>
  <w:style w:type="paragraph" w:styleId="1">
    <w:name w:val="heading 1"/>
    <w:basedOn w:val="a"/>
    <w:next w:val="a"/>
    <w:link w:val="10"/>
    <w:uiPriority w:val="9"/>
    <w:qFormat/>
    <w:rsid w:val="00E4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D22440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25A75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25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25A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225A75"/>
    <w:rPr>
      <w:rFonts w:ascii="Times New Roman" w:hAnsi="Times New Roman" w:cs="Times New Roman" w:hint="default"/>
      <w:vertAlign w:val="superscript"/>
    </w:rPr>
  </w:style>
  <w:style w:type="paragraph" w:styleId="2">
    <w:name w:val="Body Text Indent 2"/>
    <w:basedOn w:val="a"/>
    <w:link w:val="20"/>
    <w:uiPriority w:val="99"/>
    <w:unhideWhenUsed/>
    <w:rsid w:val="00A21AA2"/>
    <w:pPr>
      <w:spacing w:after="120" w:line="480" w:lineRule="auto"/>
      <w:ind w:left="283"/>
    </w:pPr>
    <w:rPr>
      <w:rFonts w:eastAsiaTheme="minorEastAsia" w:cs="Times New Roman"/>
      <w:sz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21AA2"/>
    <w:rPr>
      <w:rFonts w:eastAsiaTheme="minorEastAsia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7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7650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D2244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D22440"/>
  </w:style>
  <w:style w:type="character" w:customStyle="1" w:styleId="10">
    <w:name w:val="Заголовок 1 Знак"/>
    <w:basedOn w:val="a0"/>
    <w:link w:val="1"/>
    <w:uiPriority w:val="9"/>
    <w:rsid w:val="00E473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5E2B3-8E9D-4AB7-9425-8CAD62B04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7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Евгения Топчубековна</dc:creator>
  <cp:keywords/>
  <dc:description/>
  <cp:lastModifiedBy>Тяпухина Анна Георгиевна</cp:lastModifiedBy>
  <cp:revision>12</cp:revision>
  <cp:lastPrinted>2021-10-15T10:10:00Z</cp:lastPrinted>
  <dcterms:created xsi:type="dcterms:W3CDTF">2022-09-06T11:25:00Z</dcterms:created>
  <dcterms:modified xsi:type="dcterms:W3CDTF">2024-04-25T11:31:00Z</dcterms:modified>
</cp:coreProperties>
</file>